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E31A49" w:rsidRPr="00E31A49" w:rsidRDefault="00E31A49" w:rsidP="00E31A49">
      <w:pPr>
        <w:ind w:right="352"/>
        <w:rPr>
          <w:rFonts w:cstheme="minorHAnsi"/>
          <w:szCs w:val="24"/>
        </w:rPr>
      </w:pPr>
      <w:r w:rsidRPr="00E31A49">
        <w:rPr>
          <w:rFonts w:cstheme="minorHAnsi"/>
          <w:szCs w:val="24"/>
          <w:lang w:val="sk-SK"/>
        </w:rPr>
        <w:t xml:space="preserve">Autor: </w:t>
      </w:r>
      <w:proofErr w:type="spellStart"/>
      <w:r w:rsidRPr="00E31A49">
        <w:rPr>
          <w:rFonts w:cstheme="minorHAnsi"/>
          <w:szCs w:val="24"/>
          <w:lang w:val="sk-SK"/>
        </w:rPr>
        <w:t>kolektiv</w:t>
      </w:r>
      <w:proofErr w:type="spellEnd"/>
      <w:r w:rsidRPr="00E31A49">
        <w:rPr>
          <w:rFonts w:cstheme="minorHAnsi"/>
          <w:szCs w:val="24"/>
          <w:lang w:val="sk-SK"/>
        </w:rPr>
        <w:t xml:space="preserve"> </w:t>
      </w:r>
      <w:proofErr w:type="spellStart"/>
      <w:r w:rsidRPr="00E31A49">
        <w:rPr>
          <w:rFonts w:cstheme="minorHAnsi"/>
          <w:szCs w:val="24"/>
          <w:lang w:val="sk-SK"/>
        </w:rPr>
        <w:t>autorů</w:t>
      </w:r>
      <w:proofErr w:type="spellEnd"/>
      <w:r w:rsidRPr="00E31A49">
        <w:rPr>
          <w:rFonts w:cstheme="minorHAnsi"/>
          <w:szCs w:val="24"/>
          <w:lang w:val="sk-SK"/>
        </w:rPr>
        <w:t xml:space="preserve"> pod vedením </w:t>
      </w:r>
      <w:r w:rsidRPr="00E31A49">
        <w:rPr>
          <w:rFonts w:cstheme="minorHAnsi"/>
          <w:szCs w:val="24"/>
        </w:rPr>
        <w:t>prof. MUDr. Petra Zacha, CSc. z Ústavu Anatomie 3. LF UK</w:t>
      </w:r>
      <w:bookmarkStart w:id="0" w:name="_GoBack"/>
      <w:bookmarkEnd w:id="0"/>
    </w:p>
    <w:p w:rsidR="000E62CD" w:rsidRDefault="000E62CD">
      <w:pPr>
        <w:rPr>
          <w:rFonts w:ascii="Helvetica" w:hAnsi="Helvetica" w:cs="Helvetica"/>
          <w:color w:val="000000"/>
          <w:shd w:val="clear" w:color="auto" w:fill="FFFFFF"/>
        </w:rPr>
      </w:pPr>
    </w:p>
    <w:p w:rsidR="000E62CD" w:rsidRDefault="000E62CD" w:rsidP="000E62CD">
      <w:pPr>
        <w:spacing w:line="240" w:lineRule="auto"/>
        <w:jc w:val="both"/>
        <w:rPr>
          <w:rFonts w:cs="Calibri"/>
          <w:shd w:val="clear" w:color="auto" w:fill="FFFFFF"/>
        </w:rPr>
      </w:pPr>
      <w:r w:rsidRPr="001C0288">
        <w:rPr>
          <w:rFonts w:cs="Calibri"/>
          <w:shd w:val="clear" w:color="auto" w:fill="FFFFFF"/>
        </w:rPr>
        <w:t>Vytvořený soubor obsahuje histologické preparáty v digitalizované podobě. Vždy se jedná o zpracovaný orgán ve třech zvětšeních.</w:t>
      </w:r>
      <w:r>
        <w:rPr>
          <w:rFonts w:cs="Calibri"/>
          <w:shd w:val="clear" w:color="auto" w:fill="FFFFFF"/>
        </w:rPr>
        <w:t xml:space="preserve"> Detailním zvětšení je zaměřeno na struktury, klíčové pro mikroskopickou identifikaci orgánu.</w:t>
      </w:r>
    </w:p>
    <w:p w:rsidR="00354314" w:rsidRDefault="00354314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354314" w:rsidRDefault="00354314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4673633" cy="3223260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33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93" w:rsidRPr="008E4693" w:rsidRDefault="008E4693" w:rsidP="008E4693">
      <w:pPr>
        <w:pStyle w:val="Nadpis1"/>
        <w:jc w:val="center"/>
        <w:rPr>
          <w:i/>
        </w:rPr>
      </w:pPr>
      <w:r w:rsidRPr="008E4693">
        <w:rPr>
          <w:i/>
        </w:rPr>
        <w:t xml:space="preserve">Plexus </w:t>
      </w:r>
      <w:proofErr w:type="spellStart"/>
      <w:r w:rsidRPr="008E4693">
        <w:rPr>
          <w:i/>
        </w:rPr>
        <w:t>choroideus</w:t>
      </w:r>
      <w:proofErr w:type="spellEnd"/>
      <w:r w:rsidRPr="008E4693">
        <w:rPr>
          <w:i/>
        </w:rPr>
        <w:t xml:space="preserve"> HE, 0,6x</w:t>
      </w:r>
    </w:p>
    <w:p w:rsidR="008E4693" w:rsidRDefault="008E4693" w:rsidP="008E4693">
      <w:pPr>
        <w:pStyle w:val="Nadpis1"/>
      </w:pPr>
    </w:p>
    <w:p w:rsidR="008E4693" w:rsidRDefault="008E4693" w:rsidP="008E4693">
      <w:pPr>
        <w:pStyle w:val="Nadpis1"/>
      </w:pPr>
      <w:r>
        <w:t xml:space="preserve">Plexus </w:t>
      </w:r>
      <w:proofErr w:type="spellStart"/>
      <w:r>
        <w:t>choroideus</w:t>
      </w:r>
      <w:proofErr w:type="spellEnd"/>
    </w:p>
    <w:p w:rsidR="008E4693" w:rsidRDefault="008E4693" w:rsidP="008E4693">
      <w:pPr>
        <w:ind w:left="118" w:right="278"/>
      </w:pPr>
      <w:r>
        <w:rPr>
          <w:b/>
        </w:rPr>
        <w:t xml:space="preserve">1)EK – </w:t>
      </w:r>
      <w:r>
        <w:t xml:space="preserve">epitel kubický/ </w:t>
      </w:r>
      <w:proofErr w:type="spellStart"/>
      <w:r>
        <w:t>cuboidal</w:t>
      </w:r>
      <w:proofErr w:type="spellEnd"/>
      <w:r>
        <w:t xml:space="preserve"> </w:t>
      </w:r>
      <w:proofErr w:type="spellStart"/>
      <w:r>
        <w:t>epithelium</w:t>
      </w:r>
      <w:proofErr w:type="spellEnd"/>
    </w:p>
    <w:p w:rsidR="008E4693" w:rsidRDefault="008E4693" w:rsidP="008E4693">
      <w:pPr>
        <w:spacing w:line="267" w:lineRule="exact"/>
        <w:ind w:left="118"/>
      </w:pPr>
      <w:r>
        <w:rPr>
          <w:b/>
        </w:rPr>
        <w:t xml:space="preserve">2)C – </w:t>
      </w:r>
      <w:r>
        <w:t xml:space="preserve">céva/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vessel</w:t>
      </w:r>
      <w:proofErr w:type="spellEnd"/>
    </w:p>
    <w:p w:rsidR="008E4693" w:rsidRDefault="008E4693" w:rsidP="008E4693">
      <w:pPr>
        <w:pStyle w:val="Odstavecseseznamem"/>
        <w:numPr>
          <w:ilvl w:val="0"/>
          <w:numId w:val="1"/>
        </w:numPr>
        <w:tabs>
          <w:tab w:val="left" w:pos="353"/>
        </w:tabs>
        <w:spacing w:line="267" w:lineRule="exact"/>
        <w:ind w:firstLine="0"/>
      </w:pPr>
      <w:r>
        <w:rPr>
          <w:b/>
        </w:rPr>
        <w:t xml:space="preserve">FK – </w:t>
      </w:r>
      <w:proofErr w:type="spellStart"/>
      <w:r>
        <w:t>fenestrovaná</w:t>
      </w:r>
      <w:proofErr w:type="spellEnd"/>
      <w:r>
        <w:rPr>
          <w:spacing w:val="-7"/>
        </w:rPr>
        <w:t xml:space="preserve"> </w:t>
      </w:r>
      <w:proofErr w:type="spellStart"/>
      <w:r>
        <w:t>kapilára</w:t>
      </w:r>
      <w:proofErr w:type="spellEnd"/>
      <w:r>
        <w:t>/</w:t>
      </w:r>
    </w:p>
    <w:p w:rsidR="008E4693" w:rsidRDefault="008E4693" w:rsidP="008E4693">
      <w:pPr>
        <w:ind w:left="118"/>
      </w:pPr>
      <w:proofErr w:type="spellStart"/>
      <w:r>
        <w:t>fenestrated</w:t>
      </w:r>
      <w:proofErr w:type="spellEnd"/>
      <w:r>
        <w:t xml:space="preserve"> </w:t>
      </w:r>
      <w:proofErr w:type="spellStart"/>
      <w:r>
        <w:t>capillary</w:t>
      </w:r>
      <w:proofErr w:type="spellEnd"/>
    </w:p>
    <w:p w:rsidR="008E4693" w:rsidRDefault="008E4693" w:rsidP="008E4693">
      <w:pPr>
        <w:pStyle w:val="Odstavecseseznamem"/>
        <w:numPr>
          <w:ilvl w:val="0"/>
          <w:numId w:val="1"/>
        </w:numPr>
        <w:tabs>
          <w:tab w:val="left" w:pos="302"/>
        </w:tabs>
        <w:ind w:right="154" w:firstLine="0"/>
        <w:rPr>
          <w:sz w:val="21"/>
        </w:rPr>
      </w:pPr>
      <w:r>
        <w:rPr>
          <w:b/>
        </w:rPr>
        <w:t xml:space="preserve">PM- </w:t>
      </w:r>
      <w:r>
        <w:t>Pia mater (</w:t>
      </w:r>
      <w:proofErr w:type="spellStart"/>
      <w:r>
        <w:t>řídké</w:t>
      </w:r>
      <w:proofErr w:type="spellEnd"/>
      <w:r>
        <w:t xml:space="preserve"> </w:t>
      </w:r>
      <w:proofErr w:type="spellStart"/>
      <w:r>
        <w:t>vazivo</w:t>
      </w:r>
      <w:proofErr w:type="spellEnd"/>
      <w:r>
        <w:t xml:space="preserve">/loose </w:t>
      </w:r>
      <w:proofErr w:type="spellStart"/>
      <w:r>
        <w:t>conective</w:t>
      </w:r>
      <w:proofErr w:type="spellEnd"/>
      <w:r>
        <w:t xml:space="preserve"> tissue) </w:t>
      </w:r>
      <w:r>
        <w:rPr>
          <w:b/>
        </w:rPr>
        <w:t xml:space="preserve">5)K – </w:t>
      </w:r>
      <w:proofErr w:type="spellStart"/>
      <w:r>
        <w:t>konkrement</w:t>
      </w:r>
      <w:proofErr w:type="spellEnd"/>
      <w:r>
        <w:t>/</w:t>
      </w:r>
      <w:proofErr w:type="spellStart"/>
      <w:r>
        <w:t>concrement</w:t>
      </w:r>
      <w:proofErr w:type="spellEnd"/>
      <w:r>
        <w:t xml:space="preserve"> - </w:t>
      </w:r>
      <w:proofErr w:type="spellStart"/>
      <w:r>
        <w:rPr>
          <w:sz w:val="21"/>
        </w:rPr>
        <w:t>acervulus</w:t>
      </w:r>
      <w:proofErr w:type="spellEnd"/>
      <w:r>
        <w:rPr>
          <w:sz w:val="21"/>
        </w:rPr>
        <w:t xml:space="preserve"> cerebri</w:t>
      </w:r>
    </w:p>
    <w:p w:rsidR="008E4693" w:rsidRDefault="008E4693" w:rsidP="008E4693">
      <w:pPr>
        <w:rPr>
          <w:sz w:val="21"/>
        </w:rPr>
        <w:sectPr w:rsidR="008E4693">
          <w:pgSz w:w="11910" w:h="16840"/>
          <w:pgMar w:top="660" w:right="640" w:bottom="280" w:left="420" w:header="708" w:footer="708" w:gutter="0"/>
          <w:cols w:num="2" w:space="708" w:equalWidth="0">
            <w:col w:w="7582" w:space="105"/>
            <w:col w:w="3163"/>
          </w:cols>
        </w:sectPr>
      </w:pPr>
    </w:p>
    <w:p w:rsidR="008E4693" w:rsidRDefault="008E4693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354314" w:rsidRPr="001C0288" w:rsidRDefault="00354314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5760720" cy="3972372"/>
            <wp:effectExtent l="0" t="0" r="0" b="9525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14" w:rsidRDefault="00354314" w:rsidP="00354314">
      <w:pPr>
        <w:pStyle w:val="Zkladntext"/>
        <w:spacing w:before="54"/>
        <w:ind w:left="4373" w:right="4136"/>
        <w:jc w:val="center"/>
      </w:pPr>
      <w:r>
        <w:t xml:space="preserve">Plexus </w:t>
      </w:r>
      <w:proofErr w:type="spellStart"/>
      <w:r>
        <w:t>choroideus</w:t>
      </w:r>
      <w:proofErr w:type="spellEnd"/>
      <w:r>
        <w:t xml:space="preserve"> HE 10x</w:t>
      </w:r>
    </w:p>
    <w:p w:rsidR="00354314" w:rsidRDefault="00354314" w:rsidP="00354314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6564139" cy="4526280"/>
            <wp:effectExtent l="0" t="0" r="8255" b="762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139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314" w:rsidRDefault="00354314" w:rsidP="00354314">
      <w:pPr>
        <w:pStyle w:val="Zkladntext"/>
        <w:spacing w:before="54"/>
        <w:ind w:left="4373" w:right="4136"/>
        <w:jc w:val="center"/>
      </w:pPr>
      <w:r>
        <w:t xml:space="preserve">Plexus </w:t>
      </w:r>
      <w:proofErr w:type="spellStart"/>
      <w:r>
        <w:t>choroideus</w:t>
      </w:r>
      <w:proofErr w:type="spellEnd"/>
      <w:r>
        <w:t xml:space="preserve"> HE 20x</w:t>
      </w:r>
    </w:p>
    <w:p w:rsidR="00354314" w:rsidRDefault="00354314" w:rsidP="00354314">
      <w:pPr>
        <w:jc w:val="center"/>
      </w:pPr>
    </w:p>
    <w:p w:rsidR="00354314" w:rsidRDefault="00354314" w:rsidP="00354314">
      <w:pPr>
        <w:jc w:val="center"/>
        <w:sectPr w:rsidR="00354314" w:rsidSect="00354314">
          <w:pgSz w:w="11910" w:h="16840"/>
          <w:pgMar w:top="700" w:right="640" w:bottom="280" w:left="420" w:header="708" w:footer="708" w:gutter="0"/>
          <w:cols w:space="708"/>
        </w:sect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494ABB" w:rsidRDefault="00494ABB" w:rsidP="00494ABB"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2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BB" w:rsidRDefault="00494ABB" w:rsidP="00494ABB">
      <w:r w:rsidRPr="00432518">
        <w:t xml:space="preserve">Toto dílo podléhá licenci </w:t>
      </w:r>
      <w:hyperlink r:id="rId10" w:history="1">
        <w:proofErr w:type="spellStart"/>
        <w:r w:rsidRPr="00432518">
          <w:rPr>
            <w:rStyle w:val="Hypertextovodkaz"/>
          </w:rPr>
          <w:t>Creative</w:t>
        </w:r>
        <w:proofErr w:type="spellEnd"/>
        <w:r w:rsidRPr="00432518">
          <w:rPr>
            <w:rStyle w:val="Hypertextovodkaz"/>
          </w:rPr>
          <w:t xml:space="preserve"> </w:t>
        </w:r>
        <w:proofErr w:type="spellStart"/>
        <w:r w:rsidRPr="00432518">
          <w:rPr>
            <w:rStyle w:val="Hypertextovodkaz"/>
          </w:rPr>
          <w:t>Commons</w:t>
        </w:r>
        <w:proofErr w:type="spellEnd"/>
        <w:r w:rsidRPr="00432518">
          <w:rPr>
            <w:rStyle w:val="Hypertextovodkaz"/>
          </w:rPr>
          <w:t xml:space="preserve"> licenci 4.0 Mezinárodní Licence</w:t>
        </w:r>
      </w:hyperlink>
      <w:r>
        <w:t>.</w:t>
      </w: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F74C70" w:rsidRDefault="00F74C70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816E04" w:rsidRDefault="00816E04" w:rsidP="00F74C70">
      <w:pPr>
        <w:spacing w:line="240" w:lineRule="auto"/>
        <w:jc w:val="both"/>
        <w:rPr>
          <w:rFonts w:cs="Calibri"/>
        </w:rPr>
      </w:pPr>
    </w:p>
    <w:p w:rsidR="00F74C70" w:rsidRDefault="00F74C70" w:rsidP="000E62CD">
      <w:pPr>
        <w:spacing w:line="240" w:lineRule="auto"/>
        <w:jc w:val="both"/>
        <w:rPr>
          <w:rFonts w:cs="Calibri"/>
        </w:rPr>
      </w:pPr>
    </w:p>
    <w:p w:rsidR="00F74C70" w:rsidRPr="001C0288" w:rsidRDefault="00F74C70" w:rsidP="000E62CD">
      <w:pPr>
        <w:spacing w:line="240" w:lineRule="auto"/>
        <w:jc w:val="both"/>
        <w:rPr>
          <w:rFonts w:cs="Calibri"/>
        </w:rPr>
      </w:pPr>
    </w:p>
    <w:p w:rsidR="000E62CD" w:rsidRDefault="000E62CD" w:rsidP="000E62CD"/>
    <w:sectPr w:rsidR="000E62CD" w:rsidSect="003E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0E62CD"/>
    <w:rsid w:val="001E6020"/>
    <w:rsid w:val="00283BE5"/>
    <w:rsid w:val="002A5610"/>
    <w:rsid w:val="00354314"/>
    <w:rsid w:val="003E604F"/>
    <w:rsid w:val="00494ABB"/>
    <w:rsid w:val="00816E04"/>
    <w:rsid w:val="008C56A4"/>
    <w:rsid w:val="008E4693"/>
    <w:rsid w:val="00A241FA"/>
    <w:rsid w:val="00E31A49"/>
    <w:rsid w:val="00EB196C"/>
    <w:rsid w:val="00F7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84B1-49F3-4824-8FE3-7A49E2A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C70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4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Krčková</cp:lastModifiedBy>
  <cp:revision>4</cp:revision>
  <dcterms:created xsi:type="dcterms:W3CDTF">2019-03-20T07:26:00Z</dcterms:created>
  <dcterms:modified xsi:type="dcterms:W3CDTF">2024-02-21T09:58:00Z</dcterms:modified>
</cp:coreProperties>
</file>